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94" w:rsidRDefault="00E4249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2494" w:rsidRDefault="00E42494">
      <w:pPr>
        <w:pStyle w:val="ConsPlusNormal"/>
        <w:jc w:val="both"/>
        <w:outlineLvl w:val="0"/>
      </w:pPr>
    </w:p>
    <w:p w:rsidR="00E42494" w:rsidRDefault="00E42494">
      <w:pPr>
        <w:pStyle w:val="ConsPlusNormal"/>
        <w:outlineLvl w:val="0"/>
      </w:pPr>
      <w:r>
        <w:t>Зарегистрировано в Минюсте России 29 декабря 2016 г. N 45047</w:t>
      </w:r>
    </w:p>
    <w:p w:rsidR="00E42494" w:rsidRDefault="00E424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42494" w:rsidRDefault="00E42494">
      <w:pPr>
        <w:pStyle w:val="ConsPlusTitle"/>
        <w:jc w:val="center"/>
      </w:pPr>
    </w:p>
    <w:p w:rsidR="00E42494" w:rsidRDefault="00E42494">
      <w:pPr>
        <w:pStyle w:val="ConsPlusTitle"/>
        <w:jc w:val="center"/>
      </w:pPr>
      <w:r>
        <w:t>ПРИКАЗ</w:t>
      </w:r>
    </w:p>
    <w:p w:rsidR="00E42494" w:rsidRDefault="00E42494">
      <w:pPr>
        <w:pStyle w:val="ConsPlusTitle"/>
        <w:jc w:val="center"/>
      </w:pPr>
      <w:r>
        <w:t>от 1 ноября 2016 г. N 601н</w:t>
      </w:r>
    </w:p>
    <w:p w:rsidR="00E42494" w:rsidRDefault="00E42494">
      <w:pPr>
        <w:pStyle w:val="ConsPlusTitle"/>
        <w:jc w:val="center"/>
      </w:pPr>
    </w:p>
    <w:p w:rsidR="00E42494" w:rsidRDefault="00E42494">
      <w:pPr>
        <w:pStyle w:val="ConsPlusTitle"/>
        <w:jc w:val="center"/>
      </w:pPr>
      <w:r>
        <w:t>ОБ УТВЕРЖДЕНИИ ПОЛОЖЕНИЯ</w:t>
      </w:r>
    </w:p>
    <w:p w:rsidR="00E42494" w:rsidRDefault="00E42494">
      <w:pPr>
        <w:pStyle w:val="ConsPlusTitle"/>
        <w:jc w:val="center"/>
      </w:pPr>
      <w:r>
        <w:t>О РАЗРАБОТКЕ ОЦЕНОЧНЫХ СРЕДСТВ ДЛЯ ПРОВЕДЕНИЯ НЕЗАВИСИМОЙ</w:t>
      </w:r>
    </w:p>
    <w:p w:rsidR="00E42494" w:rsidRDefault="00E42494">
      <w:pPr>
        <w:pStyle w:val="ConsPlusTitle"/>
        <w:jc w:val="center"/>
      </w:pPr>
      <w:r>
        <w:t>ОЦЕНКИ КВАЛИФИКАЦИИ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7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E42494" w:rsidRDefault="00E42494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разработке оценочных средств для проведения независимой оценки квалификации согласно приложению.</w:t>
      </w:r>
    </w:p>
    <w:p w:rsidR="00E42494" w:rsidRDefault="00E42494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right"/>
      </w:pPr>
      <w:r>
        <w:t>Министр</w:t>
      </w:r>
    </w:p>
    <w:p w:rsidR="00E42494" w:rsidRDefault="00E42494">
      <w:pPr>
        <w:pStyle w:val="ConsPlusNormal"/>
        <w:jc w:val="right"/>
      </w:pPr>
      <w:r>
        <w:t>М.А.ТОПИЛИН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right"/>
        <w:outlineLvl w:val="0"/>
      </w:pPr>
      <w:r>
        <w:t>Приложение</w:t>
      </w:r>
    </w:p>
    <w:p w:rsidR="00E42494" w:rsidRDefault="00E42494">
      <w:pPr>
        <w:pStyle w:val="ConsPlusNormal"/>
        <w:jc w:val="right"/>
      </w:pPr>
      <w:r>
        <w:t>к приказу Министерства труда</w:t>
      </w:r>
    </w:p>
    <w:p w:rsidR="00E42494" w:rsidRDefault="00E42494">
      <w:pPr>
        <w:pStyle w:val="ConsPlusNormal"/>
        <w:jc w:val="right"/>
      </w:pPr>
      <w:r>
        <w:t>и социальной защиты</w:t>
      </w:r>
    </w:p>
    <w:p w:rsidR="00E42494" w:rsidRDefault="00E42494">
      <w:pPr>
        <w:pStyle w:val="ConsPlusNormal"/>
        <w:jc w:val="right"/>
      </w:pPr>
      <w:r>
        <w:t>Российской Федерации</w:t>
      </w:r>
    </w:p>
    <w:p w:rsidR="00E42494" w:rsidRDefault="00E42494">
      <w:pPr>
        <w:pStyle w:val="ConsPlusNormal"/>
        <w:jc w:val="right"/>
      </w:pPr>
      <w:r>
        <w:t>от 1 ноября 2016 г. N 601н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Title"/>
        <w:jc w:val="center"/>
      </w:pPr>
      <w:bookmarkStart w:id="0" w:name="P30"/>
      <w:bookmarkEnd w:id="0"/>
      <w:r>
        <w:t>ПОЛОЖЕНИЕ</w:t>
      </w:r>
    </w:p>
    <w:p w:rsidR="00E42494" w:rsidRDefault="00E42494">
      <w:pPr>
        <w:pStyle w:val="ConsPlusTitle"/>
        <w:jc w:val="center"/>
      </w:pPr>
      <w:r>
        <w:t>О РАЗРАБОТКЕ ОЦЕНОЧНЫХ СРЕДСТВ ДЛЯ ПРОВЕДЕНИЯ НЕЗАВИСИМОЙ</w:t>
      </w:r>
    </w:p>
    <w:p w:rsidR="00E42494" w:rsidRDefault="00E42494">
      <w:pPr>
        <w:pStyle w:val="ConsPlusTitle"/>
        <w:jc w:val="center"/>
      </w:pPr>
      <w:r>
        <w:t>ОЦЕНКИ КВАЛИФИКАЦИИ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ind w:firstLine="540"/>
        <w:jc w:val="both"/>
      </w:pPr>
      <w:r>
        <w:t>1. Настоящее Положение устанавливает порядок разработки оценочных средств для проведения независимой оценки квалификации работников или лиц, претендующих на осуществление определенного вида трудовой деятельности (далее соответственно - соискатели, независимая оценка квалификации, оценочные средства).</w:t>
      </w:r>
    </w:p>
    <w:p w:rsidR="00E42494" w:rsidRDefault="00E42494">
      <w:pPr>
        <w:pStyle w:val="ConsPlusNormal"/>
        <w:ind w:firstLine="540"/>
        <w:jc w:val="both"/>
      </w:pPr>
      <w:r>
        <w:t>2. Оценочные средства представляют собой комплекс заданий, критериев оценки, используемых центрами оценки квалификаций при проведении профессионального экзамена на соответствие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требования к квалификации) &lt;*&gt;.</w:t>
      </w:r>
    </w:p>
    <w:p w:rsidR="00E42494" w:rsidRDefault="00E42494">
      <w:pPr>
        <w:pStyle w:val="ConsPlusNormal"/>
        <w:ind w:firstLine="540"/>
        <w:jc w:val="both"/>
      </w:pPr>
      <w:r>
        <w:t>--------------------------------</w:t>
      </w:r>
    </w:p>
    <w:p w:rsidR="00E42494" w:rsidRDefault="00E42494">
      <w:pPr>
        <w:pStyle w:val="ConsPlusNormal"/>
        <w:ind w:firstLine="540"/>
        <w:jc w:val="both"/>
      </w:pPr>
      <w:r>
        <w:t xml:space="preserve">&lt;*&gt; </w:t>
      </w:r>
      <w:hyperlink r:id="rId7" w:history="1">
        <w:r>
          <w:rPr>
            <w:color w:val="0000FF"/>
          </w:rPr>
          <w:t>Пункт 4 статьи 2</w:t>
        </w:r>
      </w:hyperlink>
      <w:r>
        <w:t xml:space="preserve"> Федерального закона от 3 июля 2016 г. N 238-ФЗ "О независимой оценке квалификации".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ind w:firstLine="540"/>
        <w:jc w:val="both"/>
      </w:pPr>
      <w:r>
        <w:t xml:space="preserve">3. Оценочные средства содержат описание материально-технического и кадрового </w:t>
      </w:r>
      <w:r>
        <w:lastRenderedPageBreak/>
        <w:t>обеспечения оценочных мероприятий.</w:t>
      </w:r>
    </w:p>
    <w:p w:rsidR="00E42494" w:rsidRDefault="00E42494">
      <w:pPr>
        <w:pStyle w:val="ConsPlusNormal"/>
        <w:ind w:firstLine="540"/>
        <w:jc w:val="both"/>
      </w:pPr>
      <w:r>
        <w:t>4. Оценочные средства разрабатываются по наименованиям квалификаций, сведения о которых включены в реестр сведений о проведении независимой оценки квалификации (далее - реестр).</w:t>
      </w:r>
    </w:p>
    <w:p w:rsidR="00E42494" w:rsidRDefault="00E42494">
      <w:pPr>
        <w:pStyle w:val="ConsPlusNormal"/>
        <w:ind w:firstLine="540"/>
        <w:jc w:val="both"/>
      </w:pPr>
      <w:r>
        <w:t xml:space="preserve">5. Оценочные средства разрабатываются в соответствии со структурой оценочных средств согласно </w:t>
      </w:r>
      <w:hyperlink w:anchor="P96" w:history="1">
        <w:r>
          <w:rPr>
            <w:color w:val="0000FF"/>
          </w:rPr>
          <w:t>приложению</w:t>
        </w:r>
      </w:hyperlink>
      <w:r>
        <w:t xml:space="preserve"> к настоящему Положению.</w:t>
      </w:r>
    </w:p>
    <w:p w:rsidR="00E42494" w:rsidRDefault="00E42494">
      <w:pPr>
        <w:pStyle w:val="ConsPlusNormal"/>
        <w:ind w:firstLine="540"/>
        <w:jc w:val="both"/>
      </w:pPr>
      <w:r>
        <w:t>6. Оценочное средство содержит:</w:t>
      </w:r>
    </w:p>
    <w:p w:rsidR="00E42494" w:rsidRDefault="00E42494">
      <w:pPr>
        <w:pStyle w:val="ConsPlusNormal"/>
        <w:ind w:firstLine="540"/>
        <w:jc w:val="both"/>
      </w:pPr>
      <w:r>
        <w:t>а) наименование оцениваемой квалификации, утвержденное автономной некоммерческой организацией "Национальное агентство развития квалификаций" (далее - Национальное агентство) и содержащееся в реестре;</w:t>
      </w:r>
    </w:p>
    <w:p w:rsidR="00E42494" w:rsidRDefault="00E42494">
      <w:pPr>
        <w:pStyle w:val="ConsPlusNormal"/>
        <w:ind w:firstLine="540"/>
        <w:jc w:val="both"/>
      </w:pPr>
      <w:r>
        <w:t>б) уровень квалификации, определенный в соответствии с требованиями к квалификации;</w:t>
      </w:r>
    </w:p>
    <w:p w:rsidR="00E42494" w:rsidRDefault="00E42494">
      <w:pPr>
        <w:pStyle w:val="ConsPlusNormal"/>
        <w:ind w:firstLine="540"/>
        <w:jc w:val="both"/>
      </w:pPr>
      <w:r>
        <w:t xml:space="preserve">в) наименование и код профессионального </w:t>
      </w:r>
      <w:hyperlink r:id="rId8" w:history="1">
        <w:r>
          <w:rPr>
            <w:color w:val="0000FF"/>
          </w:rPr>
          <w:t>стандарта</w:t>
        </w:r>
      </w:hyperlink>
      <w:r>
        <w:t xml:space="preserve"> или наименование и реквизиты федеральных законов и иных нормативных правовых актов Российской Федерации, на соответствие положениям которых проводится профессиональный экзамен;</w:t>
      </w:r>
    </w:p>
    <w:p w:rsidR="00E42494" w:rsidRDefault="00E42494">
      <w:pPr>
        <w:pStyle w:val="ConsPlusNormal"/>
        <w:ind w:firstLine="540"/>
        <w:jc w:val="both"/>
      </w:pPr>
      <w:r>
        <w:t>г) знания, умения, трудовые действия, трудовые функции в соответствии с требованиями к квалификации;</w:t>
      </w:r>
    </w:p>
    <w:p w:rsidR="00E42494" w:rsidRDefault="00E42494">
      <w:pPr>
        <w:pStyle w:val="ConsPlusNormal"/>
        <w:ind w:firstLine="540"/>
        <w:jc w:val="both"/>
      </w:pPr>
      <w:r>
        <w:t>д) описание материально-технического обеспечения для проведения профессионального экзамена;</w:t>
      </w:r>
    </w:p>
    <w:p w:rsidR="00E42494" w:rsidRDefault="00E42494">
      <w:pPr>
        <w:pStyle w:val="ConsPlusNormal"/>
        <w:ind w:firstLine="540"/>
        <w:jc w:val="both"/>
      </w:pPr>
      <w:r>
        <w:t>е) требования к кадровому обеспечению для проведения профессионального экзамена;</w:t>
      </w:r>
    </w:p>
    <w:p w:rsidR="00E42494" w:rsidRDefault="00E42494">
      <w:pPr>
        <w:pStyle w:val="ConsPlusNormal"/>
        <w:ind w:firstLine="540"/>
        <w:jc w:val="both"/>
      </w:pPr>
      <w:r>
        <w:t>ж) требования безопасности к проведению профессионального экзамена (при необходимости);</w:t>
      </w:r>
    </w:p>
    <w:p w:rsidR="00E42494" w:rsidRDefault="00E42494">
      <w:pPr>
        <w:pStyle w:val="ConsPlusNormal"/>
        <w:ind w:firstLine="540"/>
        <w:jc w:val="both"/>
      </w:pPr>
      <w:r>
        <w:t>з) задания для теоретического и практического этапа профессионального экзамена и их спецификацию (далее - задание);</w:t>
      </w:r>
    </w:p>
    <w:p w:rsidR="00E42494" w:rsidRDefault="00E42494">
      <w:pPr>
        <w:pStyle w:val="ConsPlusNormal"/>
        <w:ind w:firstLine="540"/>
        <w:jc w:val="both"/>
      </w:pPr>
      <w:r>
        <w:t>и) критерии оценки заданий профессионального экзамена;</w:t>
      </w:r>
    </w:p>
    <w:p w:rsidR="00E42494" w:rsidRDefault="00E42494">
      <w:pPr>
        <w:pStyle w:val="ConsPlusNormal"/>
        <w:ind w:firstLine="540"/>
        <w:jc w:val="both"/>
      </w:pPr>
      <w:r>
        <w:t>к) правила обработки результатов и принятия решения о соответствии квалификации соискателя требованиям к квалификации;</w:t>
      </w:r>
    </w:p>
    <w:p w:rsidR="00E42494" w:rsidRDefault="00E42494">
      <w:pPr>
        <w:pStyle w:val="ConsPlusNormal"/>
        <w:ind w:firstLine="540"/>
        <w:jc w:val="both"/>
      </w:pPr>
      <w:r>
        <w:t>л) перечень нормативных правовых и иных документов, использованных при подготовке комплекта оценочных средств (при наличии).</w:t>
      </w:r>
    </w:p>
    <w:p w:rsidR="00E42494" w:rsidRDefault="00E42494">
      <w:pPr>
        <w:pStyle w:val="ConsPlusNormal"/>
        <w:ind w:firstLine="540"/>
        <w:jc w:val="both"/>
      </w:pPr>
      <w:r>
        <w:t xml:space="preserve">7. </w:t>
      </w:r>
      <w:hyperlink r:id="rId9" w:history="1">
        <w:r>
          <w:rPr>
            <w:color w:val="0000FF"/>
          </w:rPr>
          <w:t>Совет</w:t>
        </w:r>
      </w:hyperlink>
      <w:r>
        <w:t xml:space="preserve"> по профессиональным квалификациям (далее - Совет) организует разработку оценочных средств.</w:t>
      </w:r>
    </w:p>
    <w:p w:rsidR="00E42494" w:rsidRDefault="00E42494">
      <w:pPr>
        <w:pStyle w:val="ConsPlusNormal"/>
        <w:ind w:firstLine="540"/>
        <w:jc w:val="both"/>
      </w:pPr>
      <w:bookmarkStart w:id="1" w:name="P55"/>
      <w:bookmarkEnd w:id="1"/>
      <w:r>
        <w:t>8. В целях разработки и экспертизы оценочных средств Совет привлекает специалистов, имеющих образование и опыт работы по видам деятельности, соответствующим оцениваемым квалификациям, и дополнительное профессиональное образование по вопросам разработки (далее - разработчики оценочных средств) и (или) экспертизы оценочных средств (далее - эксперты), или организации, имеющие таких специалистов.</w:t>
      </w:r>
    </w:p>
    <w:p w:rsidR="00E42494" w:rsidRDefault="00E42494">
      <w:pPr>
        <w:pStyle w:val="ConsPlusNormal"/>
        <w:ind w:firstLine="540"/>
        <w:jc w:val="both"/>
      </w:pPr>
      <w:r>
        <w:t xml:space="preserve">9. Советом, из числа специалистов, указанных в </w:t>
      </w:r>
      <w:hyperlink w:anchor="P55" w:history="1">
        <w:r>
          <w:rPr>
            <w:color w:val="0000FF"/>
          </w:rPr>
          <w:t>пункте 8</w:t>
        </w:r>
      </w:hyperlink>
      <w:r>
        <w:t xml:space="preserve"> настоящего Положения, создаются рабочие группы по разработке оценочных средств и их экспертизе.</w:t>
      </w:r>
    </w:p>
    <w:p w:rsidR="00E42494" w:rsidRDefault="00E42494">
      <w:pPr>
        <w:pStyle w:val="ConsPlusNormal"/>
        <w:ind w:firstLine="540"/>
        <w:jc w:val="both"/>
      </w:pPr>
      <w:r>
        <w:t>Количественный состав рабочих групп не может быть менее трех человек.</w:t>
      </w:r>
    </w:p>
    <w:p w:rsidR="00E42494" w:rsidRDefault="00E42494">
      <w:pPr>
        <w:pStyle w:val="ConsPlusNormal"/>
        <w:ind w:firstLine="540"/>
        <w:jc w:val="both"/>
      </w:pPr>
      <w:r>
        <w:t>Персональный состав разработчиков оценочных средств и экспертов утверждается решением Совета, в котором указываются сведения о квалификации разработчиков оценочных средств и экспертов (образование и опыт работы).</w:t>
      </w:r>
    </w:p>
    <w:p w:rsidR="00E42494" w:rsidRDefault="00E42494">
      <w:pPr>
        <w:pStyle w:val="ConsPlusNormal"/>
        <w:ind w:firstLine="540"/>
        <w:jc w:val="both"/>
      </w:pPr>
      <w:r>
        <w:t>Специалисты, осуществлявшие разработку оценочных средств, не могут участвовать в экспертизе соответствующих оценочных средств.</w:t>
      </w:r>
    </w:p>
    <w:p w:rsidR="00E42494" w:rsidRDefault="00E42494">
      <w:pPr>
        <w:pStyle w:val="ConsPlusNormal"/>
        <w:ind w:firstLine="540"/>
        <w:jc w:val="both"/>
      </w:pPr>
      <w:r>
        <w:t>10. Разработка оценочных средств включает следующие этапы:</w:t>
      </w:r>
    </w:p>
    <w:p w:rsidR="00E42494" w:rsidRDefault="00E42494">
      <w:pPr>
        <w:pStyle w:val="ConsPlusNormal"/>
        <w:ind w:firstLine="540"/>
        <w:jc w:val="both"/>
      </w:pPr>
      <w:r>
        <w:t>а) проведение анализа нормативных правовых и иных документов, регулирующих оцениваемую квалификацию (при наличии);</w:t>
      </w:r>
    </w:p>
    <w:p w:rsidR="00E42494" w:rsidRDefault="00E42494">
      <w:pPr>
        <w:pStyle w:val="ConsPlusNormal"/>
        <w:ind w:firstLine="540"/>
        <w:jc w:val="both"/>
      </w:pPr>
      <w:r>
        <w:t xml:space="preserve">б) определение состава заданий оценочного средства путем выбора одного или нескольких типов для теоретического и практического этапов профессионального экзамена из вариантов, предусмотренных структурой оценочных средств согласно </w:t>
      </w:r>
      <w:hyperlink w:anchor="P96" w:history="1">
        <w:r>
          <w:rPr>
            <w:color w:val="0000FF"/>
          </w:rPr>
          <w:t>приложению</w:t>
        </w:r>
      </w:hyperlink>
      <w:r>
        <w:t xml:space="preserve"> к настоящему Положению;</w:t>
      </w:r>
    </w:p>
    <w:p w:rsidR="00E42494" w:rsidRDefault="00E42494">
      <w:pPr>
        <w:pStyle w:val="ConsPlusNormal"/>
        <w:ind w:firstLine="540"/>
        <w:jc w:val="both"/>
      </w:pPr>
      <w:r>
        <w:t>в) определение требований безопасности к проведению профессионального экзамена (при необходимости);</w:t>
      </w:r>
    </w:p>
    <w:p w:rsidR="00E42494" w:rsidRDefault="00E42494">
      <w:pPr>
        <w:pStyle w:val="ConsPlusNormal"/>
        <w:ind w:firstLine="540"/>
        <w:jc w:val="both"/>
      </w:pPr>
      <w:r>
        <w:t>г) установление требований к материально-техническим ресурсам, необходимым для проведения профессионального экзамена;</w:t>
      </w:r>
    </w:p>
    <w:p w:rsidR="00E42494" w:rsidRDefault="00E42494">
      <w:pPr>
        <w:pStyle w:val="ConsPlusNormal"/>
        <w:ind w:firstLine="540"/>
        <w:jc w:val="both"/>
      </w:pPr>
      <w:r>
        <w:lastRenderedPageBreak/>
        <w:t>д) установление требований к кадровому обеспечению для проведения профессионального экзамена;</w:t>
      </w:r>
    </w:p>
    <w:p w:rsidR="00E42494" w:rsidRDefault="00E42494">
      <w:pPr>
        <w:pStyle w:val="ConsPlusNormal"/>
        <w:ind w:firstLine="540"/>
        <w:jc w:val="both"/>
      </w:pPr>
      <w:r>
        <w:t>е) разработка заданий и критериев для оценки их выполнения для теоретического этапа профессионального экзамена;</w:t>
      </w:r>
    </w:p>
    <w:p w:rsidR="00E42494" w:rsidRDefault="00E42494">
      <w:pPr>
        <w:pStyle w:val="ConsPlusNormal"/>
        <w:ind w:firstLine="540"/>
        <w:jc w:val="both"/>
      </w:pPr>
      <w:r>
        <w:t>ж) разработка заданий и критериев для оценки их выполнения для практического этапа профессионального экзамена;</w:t>
      </w:r>
    </w:p>
    <w:p w:rsidR="00E42494" w:rsidRDefault="00E42494">
      <w:pPr>
        <w:pStyle w:val="ConsPlusNormal"/>
        <w:ind w:firstLine="540"/>
        <w:jc w:val="both"/>
      </w:pPr>
      <w:r>
        <w:t>з) экспертиза оценочных средств.</w:t>
      </w:r>
    </w:p>
    <w:p w:rsidR="00E42494" w:rsidRDefault="00E42494">
      <w:pPr>
        <w:pStyle w:val="ConsPlusNormal"/>
        <w:ind w:firstLine="540"/>
        <w:jc w:val="both"/>
      </w:pPr>
      <w:r>
        <w:t>11. Разработанные оценочные средства проходят экспертизу, по результатам которой оформляется заключение.</w:t>
      </w:r>
    </w:p>
    <w:p w:rsidR="00E42494" w:rsidRDefault="00E42494">
      <w:pPr>
        <w:pStyle w:val="ConsPlusNormal"/>
        <w:ind w:firstLine="540"/>
        <w:jc w:val="both"/>
      </w:pPr>
      <w:r>
        <w:t>12. Заключение должно содержать экспертную оценку:</w:t>
      </w:r>
    </w:p>
    <w:p w:rsidR="00E42494" w:rsidRDefault="00E42494">
      <w:pPr>
        <w:pStyle w:val="ConsPlusNormal"/>
        <w:ind w:firstLine="540"/>
        <w:jc w:val="both"/>
      </w:pPr>
      <w:r>
        <w:t>а) соответствия разработанного оценочного средства установленной структуре оценочного средства;</w:t>
      </w:r>
    </w:p>
    <w:p w:rsidR="00E42494" w:rsidRDefault="00E42494">
      <w:pPr>
        <w:pStyle w:val="ConsPlusNormal"/>
        <w:ind w:firstLine="540"/>
        <w:jc w:val="both"/>
      </w:pPr>
      <w:r>
        <w:t>б) полноты и достаточности заданий, включенных в теоретический и практический этапы профессионального экзамена, для принятия решения о соответствии квалификации соискателя (уровня знаний, умений, профессиональных навыков и опыта работы) соответствующим требованиям к квалификации;</w:t>
      </w:r>
    </w:p>
    <w:p w:rsidR="00E42494" w:rsidRDefault="00E42494">
      <w:pPr>
        <w:pStyle w:val="ConsPlusNormal"/>
        <w:ind w:firstLine="540"/>
        <w:jc w:val="both"/>
      </w:pPr>
      <w:r>
        <w:t>в) критериев оценки полноты и правильности выполнения трудовых действий, трудовых функций и демонстрации необходимых умений и знаний соискателем и правил обработки результатов профессионального экзамена;</w:t>
      </w:r>
    </w:p>
    <w:p w:rsidR="00E42494" w:rsidRDefault="00E42494">
      <w:pPr>
        <w:pStyle w:val="ConsPlusNormal"/>
        <w:ind w:firstLine="540"/>
        <w:jc w:val="both"/>
      </w:pPr>
      <w:r>
        <w:t>г) соответствия требований к материально-техническому и кадровому обеспечению оценочных мероприятий установленным заданиям;</w:t>
      </w:r>
    </w:p>
    <w:p w:rsidR="00E42494" w:rsidRDefault="00E42494">
      <w:pPr>
        <w:pStyle w:val="ConsPlusNormal"/>
        <w:ind w:firstLine="540"/>
        <w:jc w:val="both"/>
      </w:pPr>
      <w:r>
        <w:t>д) достаточности требований безопасности к проведению оценочных мероприятий.</w:t>
      </w:r>
    </w:p>
    <w:p w:rsidR="00E42494" w:rsidRDefault="00E42494">
      <w:pPr>
        <w:pStyle w:val="ConsPlusNormal"/>
        <w:ind w:firstLine="540"/>
        <w:jc w:val="both"/>
      </w:pPr>
      <w:r>
        <w:t>13. Совет утверждает оценочные средства с учетом результатов их экспертизы.</w:t>
      </w:r>
    </w:p>
    <w:p w:rsidR="00E42494" w:rsidRDefault="00E42494">
      <w:pPr>
        <w:pStyle w:val="ConsPlusNormal"/>
        <w:ind w:firstLine="540"/>
        <w:jc w:val="both"/>
      </w:pPr>
      <w:r>
        <w:t>14. Совет:</w:t>
      </w:r>
    </w:p>
    <w:p w:rsidR="00E42494" w:rsidRDefault="00E42494">
      <w:pPr>
        <w:pStyle w:val="ConsPlusNormal"/>
        <w:ind w:firstLine="540"/>
        <w:jc w:val="both"/>
      </w:pPr>
      <w:r>
        <w:t>а) размещает на своем официальном сайте в информационно-телекоммуникационной сети "Интернет" примеры заданий, входящих в состав оценочных средств;</w:t>
      </w:r>
    </w:p>
    <w:p w:rsidR="00E42494" w:rsidRDefault="00E42494">
      <w:pPr>
        <w:pStyle w:val="ConsPlusNormal"/>
        <w:ind w:firstLine="540"/>
        <w:jc w:val="both"/>
      </w:pPr>
      <w:r>
        <w:t>б) направляет сведения об утвержденных оценочных средствах в Национальное агентство для внесения в реестр.</w:t>
      </w:r>
    </w:p>
    <w:p w:rsidR="00E42494" w:rsidRDefault="00E42494">
      <w:pPr>
        <w:pStyle w:val="ConsPlusNormal"/>
        <w:ind w:firstLine="540"/>
        <w:jc w:val="both"/>
      </w:pPr>
      <w:r>
        <w:t>15. Совет обеспечивает хранение заключений в бумажном и (или) электронном виде не менее двух лет после утверждения оценочного средства.</w:t>
      </w:r>
    </w:p>
    <w:p w:rsidR="00E42494" w:rsidRDefault="00E42494">
      <w:pPr>
        <w:pStyle w:val="ConsPlusNormal"/>
        <w:ind w:firstLine="540"/>
        <w:jc w:val="both"/>
      </w:pPr>
      <w:r>
        <w:t>16. Организационную, методическую и экспертно-аналитическую поддержку деятельности по разработке оценочных средств осуществляет Национальное агентство.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right"/>
        <w:outlineLvl w:val="1"/>
      </w:pPr>
      <w:r>
        <w:t>Приложение</w:t>
      </w:r>
    </w:p>
    <w:p w:rsidR="00E42494" w:rsidRDefault="00E42494">
      <w:pPr>
        <w:pStyle w:val="ConsPlusNormal"/>
        <w:jc w:val="right"/>
      </w:pPr>
      <w:r>
        <w:t>к Положению о разработке оценочных</w:t>
      </w:r>
    </w:p>
    <w:p w:rsidR="00E42494" w:rsidRDefault="00E42494">
      <w:pPr>
        <w:pStyle w:val="ConsPlusNormal"/>
        <w:jc w:val="right"/>
      </w:pPr>
      <w:r>
        <w:t>средств для проведения независимой</w:t>
      </w:r>
    </w:p>
    <w:p w:rsidR="00E42494" w:rsidRDefault="00E42494">
      <w:pPr>
        <w:pStyle w:val="ConsPlusNormal"/>
        <w:jc w:val="right"/>
      </w:pPr>
      <w:r>
        <w:t>оценки квалификации, утвержденному</w:t>
      </w:r>
    </w:p>
    <w:p w:rsidR="00E42494" w:rsidRDefault="00E42494">
      <w:pPr>
        <w:pStyle w:val="ConsPlusNormal"/>
        <w:jc w:val="right"/>
      </w:pPr>
      <w:r>
        <w:t>приказом Министерства труда</w:t>
      </w:r>
    </w:p>
    <w:p w:rsidR="00E42494" w:rsidRDefault="00E42494">
      <w:pPr>
        <w:pStyle w:val="ConsPlusNormal"/>
        <w:jc w:val="right"/>
      </w:pPr>
      <w:r>
        <w:t>и социальной защиты</w:t>
      </w:r>
    </w:p>
    <w:p w:rsidR="00E42494" w:rsidRDefault="00E42494">
      <w:pPr>
        <w:pStyle w:val="ConsPlusNormal"/>
        <w:jc w:val="right"/>
      </w:pPr>
      <w:r>
        <w:t>Российской Федерации</w:t>
      </w:r>
    </w:p>
    <w:p w:rsidR="00E42494" w:rsidRDefault="00E42494">
      <w:pPr>
        <w:pStyle w:val="ConsPlusNormal"/>
        <w:jc w:val="right"/>
      </w:pPr>
      <w:r>
        <w:t>от 1 ноября 2016 г. N 601н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nformat"/>
        <w:jc w:val="both"/>
      </w:pPr>
      <w:bookmarkStart w:id="2" w:name="P96"/>
      <w:bookmarkEnd w:id="2"/>
      <w:r>
        <w:t xml:space="preserve">                        Структура оценочных средств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1. Наименование квалификации и уровень квалификации: ______________________</w:t>
      </w:r>
    </w:p>
    <w:p w:rsidR="00E42494" w:rsidRDefault="00E42494">
      <w:pPr>
        <w:pStyle w:val="ConsPlusNonformat"/>
        <w:jc w:val="both"/>
      </w:pPr>
      <w:r>
        <w:t>___________________________________________________________________________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   (указываются в соответствии с профессиональным стандартом или</w:t>
      </w:r>
    </w:p>
    <w:p w:rsidR="00E42494" w:rsidRDefault="00E42494">
      <w:pPr>
        <w:pStyle w:val="ConsPlusNonformat"/>
        <w:jc w:val="both"/>
      </w:pPr>
      <w:r>
        <w:t xml:space="preserve">   квалификационными требованиями, установленными федеральными законами</w:t>
      </w:r>
    </w:p>
    <w:p w:rsidR="00E42494" w:rsidRDefault="00E42494">
      <w:pPr>
        <w:pStyle w:val="ConsPlusNonformat"/>
        <w:jc w:val="both"/>
      </w:pPr>
      <w:r>
        <w:t xml:space="preserve">        и иными нормативными правовыми актами Российской Федерации)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2. Номер квалификации: ____________________________________________________</w:t>
      </w:r>
    </w:p>
    <w:p w:rsidR="00E42494" w:rsidRDefault="00E42494">
      <w:pPr>
        <w:pStyle w:val="ConsPlusNonformat"/>
        <w:jc w:val="both"/>
      </w:pPr>
      <w:r>
        <w:lastRenderedPageBreak/>
        <w:t xml:space="preserve">                       (номер квалификации в реестре сведений о проведении</w:t>
      </w:r>
    </w:p>
    <w:p w:rsidR="00E42494" w:rsidRDefault="00E42494">
      <w:pPr>
        <w:pStyle w:val="ConsPlusNonformat"/>
        <w:jc w:val="both"/>
      </w:pPr>
      <w:r>
        <w:t xml:space="preserve">                                 независимой оценки квалификации)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3. Профессиональный стандарт или квалификационные требования, установленные</w:t>
      </w:r>
    </w:p>
    <w:p w:rsidR="00E42494" w:rsidRDefault="00E42494">
      <w:pPr>
        <w:pStyle w:val="ConsPlusNonformat"/>
        <w:jc w:val="both"/>
      </w:pPr>
      <w:r>
        <w:t>федеральными  законами  и  иными  нормативными  правовыми актами Российской</w:t>
      </w:r>
    </w:p>
    <w:p w:rsidR="00E42494" w:rsidRDefault="00E42494">
      <w:pPr>
        <w:pStyle w:val="ConsPlusNonformat"/>
        <w:jc w:val="both"/>
      </w:pPr>
      <w:r>
        <w:t>Федерации (далее - требования к квалификации): ____________________________</w:t>
      </w:r>
    </w:p>
    <w:p w:rsidR="00E42494" w:rsidRDefault="00E42494">
      <w:pPr>
        <w:pStyle w:val="ConsPlusNonformat"/>
        <w:jc w:val="both"/>
      </w:pPr>
      <w:r>
        <w:t xml:space="preserve">                                                   (наименование и код</w:t>
      </w:r>
    </w:p>
    <w:p w:rsidR="00E42494" w:rsidRDefault="00E42494">
      <w:pPr>
        <w:pStyle w:val="ConsPlusNonformat"/>
        <w:jc w:val="both"/>
      </w:pPr>
      <w:r>
        <w:t>___________________________________________________________________________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профессионального стандарта либо наименование и реквизиты документов,</w:t>
      </w:r>
    </w:p>
    <w:p w:rsidR="00E42494" w:rsidRDefault="00E42494">
      <w:pPr>
        <w:pStyle w:val="ConsPlusNonformat"/>
        <w:jc w:val="both"/>
      </w:pPr>
      <w:r>
        <w:t xml:space="preserve">               устанавливающих квалификационные требования)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4. Вид профессиональной деятельности: _____________________________________</w:t>
      </w:r>
    </w:p>
    <w:p w:rsidR="00E42494" w:rsidRDefault="00E42494">
      <w:pPr>
        <w:pStyle w:val="ConsPlusNonformat"/>
        <w:jc w:val="both"/>
      </w:pPr>
      <w:r>
        <w:t xml:space="preserve">                                          (по реестру профессиональных</w:t>
      </w:r>
    </w:p>
    <w:p w:rsidR="00E42494" w:rsidRDefault="00E42494">
      <w:pPr>
        <w:pStyle w:val="ConsPlusNonformat"/>
        <w:jc w:val="both"/>
      </w:pPr>
      <w:r>
        <w:t xml:space="preserve">                                                   стандартов)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5. Спецификация заданий для теоретического этапа профессионального экзамена</w:t>
      </w:r>
    </w:p>
    <w:p w:rsidR="00E42494" w:rsidRDefault="00E424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E42494">
        <w:tc>
          <w:tcPr>
            <w:tcW w:w="5159" w:type="dxa"/>
          </w:tcPr>
          <w:p w:rsidR="00E42494" w:rsidRDefault="00E42494">
            <w:pPr>
              <w:pStyle w:val="ConsPlusNormal"/>
              <w:jc w:val="center"/>
            </w:pPr>
            <w: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E42494" w:rsidRDefault="00E42494">
            <w:pPr>
              <w:pStyle w:val="ConsPlusNormal"/>
              <w:jc w:val="center"/>
            </w:pPr>
            <w:r>
              <w:t>Критерии оценки квалификации</w:t>
            </w:r>
          </w:p>
        </w:tc>
        <w:tc>
          <w:tcPr>
            <w:tcW w:w="1928" w:type="dxa"/>
          </w:tcPr>
          <w:p w:rsidR="00E42494" w:rsidRDefault="00E42494">
            <w:pPr>
              <w:pStyle w:val="ConsPlusNormal"/>
              <w:jc w:val="center"/>
            </w:pPr>
            <w:r>
              <w:t xml:space="preserve">Тип и N задания </w:t>
            </w:r>
            <w:hyperlink w:anchor="P23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2494">
        <w:tc>
          <w:tcPr>
            <w:tcW w:w="5159" w:type="dxa"/>
          </w:tcPr>
          <w:p w:rsidR="00E42494" w:rsidRDefault="00E424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42494" w:rsidRDefault="00E424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42494" w:rsidRDefault="00E42494">
            <w:pPr>
              <w:pStyle w:val="ConsPlusNormal"/>
              <w:jc w:val="center"/>
            </w:pPr>
            <w:r>
              <w:t>3</w:t>
            </w:r>
          </w:p>
        </w:tc>
      </w:tr>
      <w:tr w:rsidR="00E42494">
        <w:tc>
          <w:tcPr>
            <w:tcW w:w="5159" w:type="dxa"/>
          </w:tcPr>
          <w:p w:rsidR="00E42494" w:rsidRDefault="00E42494">
            <w:pPr>
              <w:pStyle w:val="ConsPlusNormal"/>
            </w:pPr>
          </w:p>
        </w:tc>
        <w:tc>
          <w:tcPr>
            <w:tcW w:w="1984" w:type="dxa"/>
          </w:tcPr>
          <w:p w:rsidR="00E42494" w:rsidRDefault="00E42494">
            <w:pPr>
              <w:pStyle w:val="ConsPlusNormal"/>
            </w:pPr>
          </w:p>
        </w:tc>
        <w:tc>
          <w:tcPr>
            <w:tcW w:w="1928" w:type="dxa"/>
          </w:tcPr>
          <w:p w:rsidR="00E42494" w:rsidRDefault="00E42494">
            <w:pPr>
              <w:pStyle w:val="ConsPlusNormal"/>
            </w:pPr>
          </w:p>
        </w:tc>
      </w:tr>
    </w:tbl>
    <w:p w:rsidR="00E42494" w:rsidRDefault="00E42494">
      <w:pPr>
        <w:pStyle w:val="ConsPlusNormal"/>
        <w:jc w:val="both"/>
      </w:pPr>
    </w:p>
    <w:p w:rsidR="00E42494" w:rsidRDefault="00E42494">
      <w:pPr>
        <w:pStyle w:val="ConsPlusNonformat"/>
        <w:jc w:val="both"/>
      </w:pPr>
      <w:r>
        <w:t>Общая   информация   по   структуре   заданий   для   теоретического  этапа</w:t>
      </w:r>
    </w:p>
    <w:p w:rsidR="00E42494" w:rsidRDefault="00E42494">
      <w:pPr>
        <w:pStyle w:val="ConsPlusNonformat"/>
        <w:jc w:val="both"/>
      </w:pPr>
      <w:r>
        <w:t>профессионального экзамена:</w:t>
      </w:r>
    </w:p>
    <w:p w:rsidR="00E42494" w:rsidRDefault="00E42494">
      <w:pPr>
        <w:pStyle w:val="ConsPlusNonformat"/>
        <w:jc w:val="both"/>
      </w:pPr>
      <w:r>
        <w:t>количество заданий с выбором ответа: ________;</w:t>
      </w:r>
    </w:p>
    <w:p w:rsidR="00E42494" w:rsidRDefault="00E42494">
      <w:pPr>
        <w:pStyle w:val="ConsPlusNonformat"/>
        <w:jc w:val="both"/>
      </w:pPr>
      <w:r>
        <w:t>количество заданий с открытым ответом: ____________;</w:t>
      </w:r>
    </w:p>
    <w:p w:rsidR="00E42494" w:rsidRDefault="00E42494">
      <w:pPr>
        <w:pStyle w:val="ConsPlusNonformat"/>
        <w:jc w:val="both"/>
      </w:pPr>
      <w:r>
        <w:t>количество заданий на установление соответствия: _________________________;</w:t>
      </w:r>
    </w:p>
    <w:p w:rsidR="00E42494" w:rsidRDefault="00E42494">
      <w:pPr>
        <w:pStyle w:val="ConsPlusNonformat"/>
        <w:jc w:val="both"/>
      </w:pPr>
      <w:r>
        <w:t>количество заданий на установление последовательности: ___________________;</w:t>
      </w:r>
    </w:p>
    <w:p w:rsidR="00E42494" w:rsidRDefault="00E42494">
      <w:pPr>
        <w:pStyle w:val="ConsPlusNonformat"/>
        <w:jc w:val="both"/>
      </w:pPr>
      <w:r>
        <w:t>время выполнения заданий для теоретического этапа экзамена: _______________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6. Спецификация заданий для практического этапа профессионального экзамена</w:t>
      </w:r>
    </w:p>
    <w:p w:rsidR="00E42494" w:rsidRDefault="00E424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E42494">
        <w:tc>
          <w:tcPr>
            <w:tcW w:w="5159" w:type="dxa"/>
          </w:tcPr>
          <w:p w:rsidR="00E42494" w:rsidRDefault="00E42494">
            <w:pPr>
              <w:pStyle w:val="ConsPlusNormal"/>
              <w:jc w:val="center"/>
            </w:pPr>
            <w: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E42494" w:rsidRDefault="00E42494">
            <w:pPr>
              <w:pStyle w:val="ConsPlusNormal"/>
              <w:jc w:val="center"/>
            </w:pPr>
            <w:r>
              <w:t>Критерии оценки квалификации</w:t>
            </w:r>
          </w:p>
        </w:tc>
        <w:tc>
          <w:tcPr>
            <w:tcW w:w="1928" w:type="dxa"/>
          </w:tcPr>
          <w:p w:rsidR="00E42494" w:rsidRDefault="00E42494">
            <w:pPr>
              <w:pStyle w:val="ConsPlusNormal"/>
              <w:jc w:val="center"/>
            </w:pPr>
            <w:r>
              <w:t xml:space="preserve">Тип </w:t>
            </w:r>
            <w:hyperlink w:anchor="P235" w:history="1">
              <w:r>
                <w:rPr>
                  <w:color w:val="0000FF"/>
                </w:rPr>
                <w:t>&lt;2&gt;</w:t>
              </w:r>
            </w:hyperlink>
            <w:r>
              <w:t xml:space="preserve"> и N задания</w:t>
            </w:r>
          </w:p>
        </w:tc>
      </w:tr>
      <w:tr w:rsidR="00E42494">
        <w:tc>
          <w:tcPr>
            <w:tcW w:w="5159" w:type="dxa"/>
          </w:tcPr>
          <w:p w:rsidR="00E42494" w:rsidRDefault="00E424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42494" w:rsidRDefault="00E424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42494" w:rsidRDefault="00E42494">
            <w:pPr>
              <w:pStyle w:val="ConsPlusNormal"/>
              <w:jc w:val="center"/>
            </w:pPr>
            <w:r>
              <w:t>3</w:t>
            </w:r>
          </w:p>
        </w:tc>
      </w:tr>
      <w:tr w:rsidR="00E42494">
        <w:tc>
          <w:tcPr>
            <w:tcW w:w="5159" w:type="dxa"/>
          </w:tcPr>
          <w:p w:rsidR="00E42494" w:rsidRDefault="00E42494">
            <w:pPr>
              <w:pStyle w:val="ConsPlusNormal"/>
            </w:pPr>
          </w:p>
        </w:tc>
        <w:tc>
          <w:tcPr>
            <w:tcW w:w="1984" w:type="dxa"/>
          </w:tcPr>
          <w:p w:rsidR="00E42494" w:rsidRDefault="00E42494">
            <w:pPr>
              <w:pStyle w:val="ConsPlusNormal"/>
            </w:pPr>
          </w:p>
        </w:tc>
        <w:tc>
          <w:tcPr>
            <w:tcW w:w="1928" w:type="dxa"/>
          </w:tcPr>
          <w:p w:rsidR="00E42494" w:rsidRDefault="00E42494">
            <w:pPr>
              <w:pStyle w:val="ConsPlusNormal"/>
            </w:pPr>
          </w:p>
        </w:tc>
      </w:tr>
    </w:tbl>
    <w:p w:rsidR="00E42494" w:rsidRDefault="00E42494">
      <w:pPr>
        <w:pStyle w:val="ConsPlusNormal"/>
        <w:jc w:val="both"/>
      </w:pPr>
    </w:p>
    <w:p w:rsidR="00E42494" w:rsidRDefault="00E42494">
      <w:pPr>
        <w:pStyle w:val="ConsPlusNonformat"/>
        <w:jc w:val="both"/>
      </w:pPr>
      <w:r>
        <w:t>7. Материально-техническое обеспечение оценочных мероприятий:</w:t>
      </w:r>
    </w:p>
    <w:p w:rsidR="00E42494" w:rsidRDefault="00E42494">
      <w:pPr>
        <w:pStyle w:val="ConsPlusNonformat"/>
        <w:jc w:val="both"/>
      </w:pPr>
      <w:r>
        <w:t>а)  материально-технические  ресурсы  для  обеспечения теоретического этапа</w:t>
      </w:r>
    </w:p>
    <w:p w:rsidR="00E42494" w:rsidRDefault="00E42494">
      <w:pPr>
        <w:pStyle w:val="ConsPlusNonformat"/>
        <w:jc w:val="both"/>
      </w:pPr>
      <w:r>
        <w:t>профессионального экзамена: 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                          (помещение, инвентарь, компьютерная техника</w:t>
      </w:r>
    </w:p>
    <w:p w:rsidR="00E42494" w:rsidRDefault="00E42494">
      <w:pPr>
        <w:pStyle w:val="ConsPlusNonformat"/>
        <w:jc w:val="both"/>
      </w:pPr>
      <w:r>
        <w:t>___________________________________________________________________________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и оргтехника, программное обеспечение, канцелярские принадлежности</w:t>
      </w:r>
    </w:p>
    <w:p w:rsidR="00E42494" w:rsidRDefault="00E42494">
      <w:pPr>
        <w:pStyle w:val="ConsPlusNonformat"/>
        <w:jc w:val="both"/>
      </w:pPr>
      <w:r>
        <w:t xml:space="preserve">                                 и другие)</w:t>
      </w:r>
    </w:p>
    <w:p w:rsidR="00E42494" w:rsidRDefault="00E42494">
      <w:pPr>
        <w:pStyle w:val="ConsPlusNonformat"/>
        <w:jc w:val="both"/>
      </w:pPr>
      <w:r>
        <w:t>б)  материально-технические  ресурсы  для  обеспечения  практического этапа</w:t>
      </w:r>
    </w:p>
    <w:p w:rsidR="00E42494" w:rsidRDefault="00E42494">
      <w:pPr>
        <w:pStyle w:val="ConsPlusNonformat"/>
        <w:jc w:val="both"/>
      </w:pPr>
      <w:r>
        <w:t>профессионального экзамена: 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                        (оборудование, инструмент, оснастка, материалы,</w:t>
      </w:r>
    </w:p>
    <w:p w:rsidR="00E42494" w:rsidRDefault="00E42494">
      <w:pPr>
        <w:pStyle w:val="ConsPlusNonformat"/>
        <w:jc w:val="both"/>
      </w:pPr>
      <w:r>
        <w:t>___________________________________________________________________________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средства индивидуальной защиты, экзаменационные образцы и другие)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8. Кадровое обеспечение оценочных мероприятий: ____________________________</w:t>
      </w:r>
    </w:p>
    <w:p w:rsidR="00E42494" w:rsidRDefault="00E42494">
      <w:pPr>
        <w:pStyle w:val="ConsPlusNonformat"/>
        <w:jc w:val="both"/>
      </w:pPr>
      <w:r>
        <w:t xml:space="preserve">                                                (требования к квалификации</w:t>
      </w:r>
    </w:p>
    <w:p w:rsidR="00E42494" w:rsidRDefault="00E4249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  и опыту работы, особые требования к членам экспертной комиссии)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9.   Требования   безопасности  к  проведению  оценочных  мероприятий  (при</w:t>
      </w:r>
    </w:p>
    <w:p w:rsidR="00E42494" w:rsidRDefault="00E42494">
      <w:pPr>
        <w:pStyle w:val="ConsPlusNonformat"/>
        <w:jc w:val="both"/>
      </w:pPr>
      <w:r>
        <w:t>необходимости): ___________________________________________________________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              (проведение обязательного инструктажа на рабочем месте</w:t>
      </w:r>
    </w:p>
    <w:p w:rsidR="00E42494" w:rsidRDefault="00E42494">
      <w:pPr>
        <w:pStyle w:val="ConsPlusNonformat"/>
        <w:jc w:val="both"/>
      </w:pPr>
      <w:r>
        <w:t xml:space="preserve">                                     и другие)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10. Задания для теоретического этапа профессионального экзамена: __________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11.  Критерии  оценки  (ключи  к  заданиям),  правила обработки результатов</w:t>
      </w:r>
    </w:p>
    <w:p w:rsidR="00E42494" w:rsidRDefault="00E42494">
      <w:pPr>
        <w:pStyle w:val="ConsPlusNonformat"/>
        <w:jc w:val="both"/>
      </w:pPr>
      <w:r>
        <w:t>теоретического  этапа  профессионального  экзамена  и  принятия  решения  о</w:t>
      </w:r>
    </w:p>
    <w:p w:rsidR="00E42494" w:rsidRDefault="00E42494">
      <w:pPr>
        <w:pStyle w:val="ConsPlusNonformat"/>
        <w:jc w:val="both"/>
      </w:pPr>
      <w:r>
        <w:t>допуске   (отказе   в  допуске)  к  практическому  этапу  профессионального</w:t>
      </w:r>
    </w:p>
    <w:p w:rsidR="00E42494" w:rsidRDefault="00E42494">
      <w:pPr>
        <w:pStyle w:val="ConsPlusNonformat"/>
        <w:jc w:val="both"/>
      </w:pPr>
      <w:r>
        <w:t>экзамена: _________________________________________________________________</w:t>
      </w:r>
    </w:p>
    <w:p w:rsidR="00E42494" w:rsidRDefault="00E42494">
      <w:pPr>
        <w:pStyle w:val="ConsPlusNonformat"/>
        <w:jc w:val="both"/>
      </w:pPr>
      <w:r>
        <w:t>___________________________________________________________________________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12. Задания для практического этапа профессионального экзамена:</w:t>
      </w:r>
    </w:p>
    <w:p w:rsidR="00E42494" w:rsidRDefault="00E42494">
      <w:pPr>
        <w:pStyle w:val="ConsPlusNonformat"/>
        <w:jc w:val="both"/>
      </w:pPr>
      <w:r>
        <w:t>а) задание на выполнение трудовых функций, трудовых действий в реальных или</w:t>
      </w:r>
    </w:p>
    <w:p w:rsidR="00E42494" w:rsidRDefault="00E42494">
      <w:pPr>
        <w:pStyle w:val="ConsPlusNonformat"/>
        <w:jc w:val="both"/>
      </w:pPr>
      <w:r>
        <w:t>модельных условиях:</w:t>
      </w:r>
    </w:p>
    <w:p w:rsidR="00E42494" w:rsidRDefault="00E42494">
      <w:pPr>
        <w:pStyle w:val="ConsPlusNonformat"/>
        <w:jc w:val="both"/>
      </w:pPr>
      <w:r>
        <w:t>трудовая функция: ________________________________________________________;</w:t>
      </w:r>
    </w:p>
    <w:p w:rsidR="00E42494" w:rsidRDefault="00E42494">
      <w:pPr>
        <w:pStyle w:val="ConsPlusNonformat"/>
        <w:jc w:val="both"/>
      </w:pPr>
      <w:r>
        <w:t>трудовое действие (действия): ____________________________________________;</w:t>
      </w:r>
    </w:p>
    <w:p w:rsidR="00E42494" w:rsidRDefault="00E42494">
      <w:pPr>
        <w:pStyle w:val="ConsPlusNonformat"/>
        <w:jc w:val="both"/>
      </w:pPr>
      <w:r>
        <w:t xml:space="preserve">                                (заполняется, если предусмотрена оценка</w:t>
      </w:r>
    </w:p>
    <w:p w:rsidR="00E42494" w:rsidRDefault="00E42494">
      <w:pPr>
        <w:pStyle w:val="ConsPlusNonformat"/>
        <w:jc w:val="both"/>
      </w:pPr>
      <w:r>
        <w:t xml:space="preserve">                                          трудовых действий)</w:t>
      </w:r>
    </w:p>
    <w:p w:rsidR="00E42494" w:rsidRDefault="00E42494">
      <w:pPr>
        <w:pStyle w:val="ConsPlusNonformat"/>
        <w:jc w:val="both"/>
      </w:pPr>
      <w:r>
        <w:t>задание: _________________________________________________________________;</w:t>
      </w:r>
    </w:p>
    <w:p w:rsidR="00E42494" w:rsidRDefault="00E42494">
      <w:pPr>
        <w:pStyle w:val="ConsPlusNonformat"/>
        <w:jc w:val="both"/>
      </w:pPr>
      <w:r>
        <w:t xml:space="preserve">                               (формулировка задания)</w:t>
      </w:r>
    </w:p>
    <w:p w:rsidR="00E42494" w:rsidRDefault="00E42494">
      <w:pPr>
        <w:pStyle w:val="ConsPlusNonformat"/>
        <w:jc w:val="both"/>
      </w:pPr>
      <w:r>
        <w:t>условия выполнения задания: ______________________________________________;</w:t>
      </w:r>
    </w:p>
    <w:p w:rsidR="00E42494" w:rsidRDefault="00E42494">
      <w:pPr>
        <w:pStyle w:val="ConsPlusNonformat"/>
        <w:jc w:val="both"/>
      </w:pPr>
      <w:r>
        <w:t>место выполнения</w:t>
      </w:r>
    </w:p>
    <w:p w:rsidR="00E42494" w:rsidRDefault="00E42494">
      <w:pPr>
        <w:pStyle w:val="ConsPlusNonformat"/>
        <w:jc w:val="both"/>
      </w:pPr>
      <w:r>
        <w:t>задания: _________________________________________________________________;</w:t>
      </w:r>
    </w:p>
    <w:p w:rsidR="00E42494" w:rsidRDefault="00E42494">
      <w:pPr>
        <w:pStyle w:val="ConsPlusNonformat"/>
        <w:jc w:val="both"/>
      </w:pPr>
      <w:r>
        <w:t>максимальное время выполнения задания (как правило, не более 6 часов): ____</w:t>
      </w:r>
    </w:p>
    <w:p w:rsidR="00E42494" w:rsidRDefault="00E42494">
      <w:pPr>
        <w:pStyle w:val="ConsPlusNonformat"/>
        <w:jc w:val="both"/>
      </w:pPr>
      <w:r>
        <w:t>___________;</w:t>
      </w:r>
    </w:p>
    <w:p w:rsidR="00E42494" w:rsidRDefault="00E42494">
      <w:pPr>
        <w:pStyle w:val="ConsPlusNonformat"/>
        <w:jc w:val="both"/>
      </w:pPr>
      <w:r>
        <w:t>(мин./час.)</w:t>
      </w:r>
    </w:p>
    <w:p w:rsidR="00E42494" w:rsidRDefault="00E42494">
      <w:pPr>
        <w:pStyle w:val="ConsPlusNonformat"/>
        <w:jc w:val="both"/>
      </w:pPr>
      <w:r>
        <w:t>критерии оценки: _________________________________________________________;</w:t>
      </w:r>
    </w:p>
    <w:p w:rsidR="00E42494" w:rsidRDefault="00E42494">
      <w:pPr>
        <w:pStyle w:val="ConsPlusNonformat"/>
        <w:jc w:val="both"/>
      </w:pPr>
      <w:r>
        <w:t>б) задание для оформления и защиты портфолио:</w:t>
      </w:r>
    </w:p>
    <w:p w:rsidR="00E42494" w:rsidRDefault="00E42494">
      <w:pPr>
        <w:pStyle w:val="ConsPlusNonformat"/>
        <w:jc w:val="both"/>
      </w:pPr>
      <w:r>
        <w:t>трудовая функция: ________________________________________________________;</w:t>
      </w:r>
    </w:p>
    <w:p w:rsidR="00E42494" w:rsidRDefault="00E42494">
      <w:pPr>
        <w:pStyle w:val="ConsPlusNonformat"/>
        <w:jc w:val="both"/>
      </w:pPr>
      <w:r>
        <w:t>трудовое действие (действия): ____________________________________________;</w:t>
      </w:r>
    </w:p>
    <w:p w:rsidR="00E42494" w:rsidRDefault="00E42494">
      <w:pPr>
        <w:pStyle w:val="ConsPlusNonformat"/>
        <w:jc w:val="both"/>
      </w:pPr>
      <w:r>
        <w:t xml:space="preserve">                                (заполняется, если предусмотрена оценка</w:t>
      </w:r>
    </w:p>
    <w:p w:rsidR="00E42494" w:rsidRDefault="00E42494">
      <w:pPr>
        <w:pStyle w:val="ConsPlusNonformat"/>
        <w:jc w:val="both"/>
      </w:pPr>
      <w:r>
        <w:t xml:space="preserve">                                            трудовых действий)</w:t>
      </w:r>
    </w:p>
    <w:p w:rsidR="00E42494" w:rsidRDefault="00E42494">
      <w:pPr>
        <w:pStyle w:val="ConsPlusNonformat"/>
        <w:jc w:val="both"/>
      </w:pPr>
      <w:r>
        <w:t>задание: __________________________________________________________________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      (собрать, оформить и представить портфолио работ или документов,</w:t>
      </w:r>
    </w:p>
    <w:p w:rsidR="00E42494" w:rsidRDefault="00E42494">
      <w:pPr>
        <w:pStyle w:val="ConsPlusNonformat"/>
        <w:jc w:val="both"/>
      </w:pPr>
      <w:r>
        <w:t>__________________________________________________________________________;</w:t>
      </w:r>
    </w:p>
    <w:p w:rsidR="00E42494" w:rsidRDefault="00E42494">
      <w:pPr>
        <w:pStyle w:val="ConsPlusNonformat"/>
        <w:jc w:val="both"/>
      </w:pPr>
      <w:r>
        <w:t xml:space="preserve">   отражающих выполнение трудовых функций, соответствующих квалификации)</w:t>
      </w:r>
    </w:p>
    <w:p w:rsidR="00E42494" w:rsidRDefault="00E42494">
      <w:pPr>
        <w:pStyle w:val="ConsPlusNonformat"/>
        <w:jc w:val="both"/>
      </w:pPr>
      <w:r>
        <w:t>требования к структуре и оформлению портфолио: ____________________________</w:t>
      </w:r>
    </w:p>
    <w:p w:rsidR="00E42494" w:rsidRDefault="00E42494">
      <w:pPr>
        <w:pStyle w:val="ConsPlusNonformat"/>
        <w:jc w:val="both"/>
      </w:pPr>
      <w:r>
        <w:t xml:space="preserve">                                                 (перечисляются конкретные</w:t>
      </w:r>
    </w:p>
    <w:p w:rsidR="00E42494" w:rsidRDefault="00E42494">
      <w:pPr>
        <w:pStyle w:val="ConsPlusNonformat"/>
        <w:jc w:val="both"/>
      </w:pPr>
      <w:r>
        <w:t>___________________________________________________________________________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документы, работы, результаты выполненных работ, которые должны войти</w:t>
      </w:r>
    </w:p>
    <w:p w:rsidR="00E42494" w:rsidRDefault="00E42494">
      <w:pPr>
        <w:pStyle w:val="ConsPlusNonformat"/>
        <w:jc w:val="both"/>
      </w:pPr>
      <w:r>
        <w:t>__________________________________________________________________________;</w:t>
      </w:r>
    </w:p>
    <w:p w:rsidR="00E42494" w:rsidRDefault="00E42494">
      <w:pPr>
        <w:pStyle w:val="ConsPlusNonformat"/>
        <w:jc w:val="both"/>
      </w:pPr>
      <w:r>
        <w:t xml:space="preserve">         в портфолио, с указанием формы их представления и другое)</w:t>
      </w:r>
    </w:p>
    <w:p w:rsidR="00E42494" w:rsidRDefault="00E42494">
      <w:pPr>
        <w:pStyle w:val="ConsPlusNonformat"/>
        <w:jc w:val="both"/>
      </w:pPr>
      <w:r>
        <w:t>типовые   вопросы   для   собеседования   по   материалам  портфолио  (если</w:t>
      </w:r>
    </w:p>
    <w:p w:rsidR="00E42494" w:rsidRDefault="00E42494">
      <w:pPr>
        <w:pStyle w:val="ConsPlusNonformat"/>
        <w:jc w:val="both"/>
      </w:pPr>
      <w:r>
        <w:t>предусмотрена защита портфолио): _________________________________________;</w:t>
      </w:r>
    </w:p>
    <w:p w:rsidR="00E42494" w:rsidRDefault="00E42494">
      <w:pPr>
        <w:pStyle w:val="ConsPlusNonformat"/>
        <w:jc w:val="both"/>
      </w:pPr>
      <w:r>
        <w:t>критерии  оценки  (в  том  числе  модельные  ответы  на типовые вопросы для</w:t>
      </w:r>
    </w:p>
    <w:p w:rsidR="00E42494" w:rsidRDefault="00E42494">
      <w:pPr>
        <w:pStyle w:val="ConsPlusNonformat"/>
        <w:jc w:val="both"/>
      </w:pPr>
      <w:r>
        <w:t xml:space="preserve">собеседования) </w:t>
      </w:r>
      <w:hyperlink w:anchor="P236" w:history="1">
        <w:r>
          <w:rPr>
            <w:color w:val="0000FF"/>
          </w:rPr>
          <w:t>&lt;3&gt;</w:t>
        </w:r>
      </w:hyperlink>
      <w:r>
        <w:t>: ______________________________________________________;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13.  Правила  обработки  результатов  профессионального экзамена и принятия</w:t>
      </w:r>
    </w:p>
    <w:p w:rsidR="00E42494" w:rsidRDefault="00E42494">
      <w:pPr>
        <w:pStyle w:val="ConsPlusNonformat"/>
        <w:jc w:val="both"/>
      </w:pPr>
      <w:r>
        <w:t>решения о соответствии квалификации соискателя требованиям к  квалификации:</w:t>
      </w:r>
    </w:p>
    <w:p w:rsidR="00E42494" w:rsidRDefault="00E42494">
      <w:pPr>
        <w:pStyle w:val="ConsPlusNonformat"/>
        <w:jc w:val="both"/>
      </w:pPr>
      <w:r>
        <w:t>___________________________________________________________________________</w:t>
      </w:r>
    </w:p>
    <w:p w:rsidR="00E42494" w:rsidRDefault="00E42494">
      <w:pPr>
        <w:pStyle w:val="ConsPlusNonformat"/>
        <w:jc w:val="both"/>
      </w:pPr>
      <w:r>
        <w:t>Положительное  решение о соответствии квалификации соискателя требованиям к</w:t>
      </w:r>
    </w:p>
    <w:p w:rsidR="00E42494" w:rsidRDefault="00E42494">
      <w:pPr>
        <w:pStyle w:val="ConsPlusNonformat"/>
        <w:jc w:val="both"/>
      </w:pPr>
      <w:r>
        <w:t>квалификации по квалификации 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                                  (наименование квалификации)</w:t>
      </w:r>
    </w:p>
    <w:p w:rsidR="00E42494" w:rsidRDefault="00E42494">
      <w:pPr>
        <w:pStyle w:val="ConsPlusNonformat"/>
        <w:jc w:val="both"/>
      </w:pPr>
      <w:r>
        <w:t>принимается при ___________________________________________________________</w:t>
      </w:r>
    </w:p>
    <w:p w:rsidR="00E42494" w:rsidRDefault="00E42494">
      <w:pPr>
        <w:pStyle w:val="ConsPlusNonformat"/>
        <w:jc w:val="both"/>
      </w:pPr>
      <w:r>
        <w:t xml:space="preserve">                  (указывается, при каких результатах выполнения задания</w:t>
      </w:r>
    </w:p>
    <w:p w:rsidR="00E42494" w:rsidRDefault="00E42494">
      <w:pPr>
        <w:pStyle w:val="ConsPlusNonformat"/>
        <w:jc w:val="both"/>
      </w:pPr>
      <w:r>
        <w:t xml:space="preserve">                профессиональный экзамен считается пройденным положительно)</w:t>
      </w:r>
    </w:p>
    <w:p w:rsidR="00E42494" w:rsidRDefault="00E42494">
      <w:pPr>
        <w:pStyle w:val="ConsPlusNonformat"/>
        <w:jc w:val="both"/>
      </w:pPr>
    </w:p>
    <w:p w:rsidR="00E42494" w:rsidRDefault="00E42494">
      <w:pPr>
        <w:pStyle w:val="ConsPlusNonformat"/>
        <w:jc w:val="both"/>
      </w:pPr>
      <w:r>
        <w:t>14.  Перечень  нормативных  правовых  и иных документов, использованных при</w:t>
      </w:r>
    </w:p>
    <w:p w:rsidR="00E42494" w:rsidRDefault="00E42494">
      <w:pPr>
        <w:pStyle w:val="ConsPlusNonformat"/>
        <w:jc w:val="both"/>
      </w:pPr>
      <w:r>
        <w:t>подготовке комплекта оценочных средств (при наличии): _____________________</w:t>
      </w:r>
    </w:p>
    <w:p w:rsidR="00E42494" w:rsidRDefault="00E4249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ind w:firstLine="540"/>
        <w:jc w:val="both"/>
      </w:pPr>
      <w:r>
        <w:t>--------------------------------</w:t>
      </w:r>
    </w:p>
    <w:p w:rsidR="00E42494" w:rsidRDefault="00E42494">
      <w:pPr>
        <w:pStyle w:val="ConsPlusNormal"/>
        <w:ind w:firstLine="540"/>
        <w:jc w:val="both"/>
      </w:pPr>
      <w:bookmarkStart w:id="3" w:name="P234"/>
      <w:bookmarkEnd w:id="3"/>
      <w:r>
        <w:t>&lt;1&gt; 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квалификации.</w:t>
      </w:r>
    </w:p>
    <w:p w:rsidR="00E42494" w:rsidRDefault="00E42494">
      <w:pPr>
        <w:pStyle w:val="ConsPlusNormal"/>
        <w:ind w:firstLine="540"/>
        <w:jc w:val="both"/>
      </w:pPr>
      <w:bookmarkStart w:id="4" w:name="P235"/>
      <w:bookmarkEnd w:id="4"/>
      <w:r>
        <w:t>&lt;2&gt;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портфолио.</w:t>
      </w:r>
    </w:p>
    <w:p w:rsidR="00E42494" w:rsidRDefault="00E42494">
      <w:pPr>
        <w:pStyle w:val="ConsPlusNormal"/>
        <w:ind w:firstLine="540"/>
        <w:jc w:val="both"/>
      </w:pPr>
      <w:bookmarkStart w:id="5" w:name="P236"/>
      <w:bookmarkEnd w:id="5"/>
      <w:r>
        <w:t>&lt;3&gt; При определении критериев оценки рассматривается соответствие работ, представленных в портфолио (документов, подтверждающих опыт и достижения соискателя), требованиям, предъявляемым к результатам соответствующей деятельности. Критерии оценки защиты (собеседования) должны позволять оценить достоверность информации портфолио, самостоятельность выполнения работ, представленных (описанных) в портфолио, возможно, некоторые трудовые действия, умения и знания.</w:t>
      </w: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jc w:val="both"/>
      </w:pPr>
    </w:p>
    <w:p w:rsidR="00E42494" w:rsidRDefault="00E424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659" w:rsidRDefault="00ED2659">
      <w:bookmarkStart w:id="6" w:name="_GoBack"/>
      <w:bookmarkEnd w:id="6"/>
    </w:p>
    <w:sectPr w:rsidR="00ED2659" w:rsidSect="0012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94"/>
    <w:rsid w:val="00E42494"/>
    <w:rsid w:val="00E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4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4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028CAFDF6EF82DAC810023626F0FD081ECF8F718010670D202921DD72Dw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028CAFDF6EF82DAC810023626F0FD082E9FFF713020670D202921DD7DC7A40D415A0E1941BA0ED24w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028CAFDF6EF82DAC810023626F0FD082E9FFF713020670D202921DD7DC7A40D415A0E1941BA0E424wF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028CAFDF6EF82DAC810023626F0FD082E8FFF31A010670D202921DD7DC7A40D415A0E1941BA0ED24w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Ширяева Валентина Алексеевна</cp:lastModifiedBy>
  <cp:revision>1</cp:revision>
  <dcterms:created xsi:type="dcterms:W3CDTF">2017-02-20T05:48:00Z</dcterms:created>
  <dcterms:modified xsi:type="dcterms:W3CDTF">2017-02-20T05:49:00Z</dcterms:modified>
</cp:coreProperties>
</file>