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71" w:rsidRDefault="008D2A7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D2A71" w:rsidRDefault="008D2A71">
      <w:pPr>
        <w:pStyle w:val="ConsPlusNormal"/>
        <w:jc w:val="both"/>
        <w:outlineLvl w:val="0"/>
      </w:pPr>
    </w:p>
    <w:p w:rsidR="008D2A71" w:rsidRDefault="008D2A71">
      <w:pPr>
        <w:pStyle w:val="ConsPlusNormal"/>
        <w:outlineLvl w:val="0"/>
      </w:pPr>
      <w:r>
        <w:t>Зарегистрировано в Минюсте России 29 декабря 2016 г. N 45042</w:t>
      </w:r>
    </w:p>
    <w:p w:rsidR="008D2A71" w:rsidRDefault="008D2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8D2A71" w:rsidRDefault="008D2A71">
      <w:pPr>
        <w:pStyle w:val="ConsPlusTitle"/>
        <w:jc w:val="center"/>
      </w:pPr>
    </w:p>
    <w:p w:rsidR="008D2A71" w:rsidRDefault="008D2A71">
      <w:pPr>
        <w:pStyle w:val="ConsPlusTitle"/>
        <w:jc w:val="center"/>
      </w:pPr>
      <w:r>
        <w:t>ПРИКАЗ</w:t>
      </w:r>
    </w:p>
    <w:p w:rsidR="008D2A71" w:rsidRDefault="008D2A71">
      <w:pPr>
        <w:pStyle w:val="ConsPlusTitle"/>
        <w:jc w:val="center"/>
      </w:pPr>
      <w:r>
        <w:t>от 1 декабря 2016 г. N 701н</w:t>
      </w:r>
    </w:p>
    <w:p w:rsidR="008D2A71" w:rsidRDefault="008D2A71">
      <w:pPr>
        <w:pStyle w:val="ConsPlusTitle"/>
        <w:jc w:val="center"/>
      </w:pPr>
    </w:p>
    <w:p w:rsidR="008D2A71" w:rsidRDefault="008D2A71">
      <w:pPr>
        <w:pStyle w:val="ConsPlusTitle"/>
        <w:jc w:val="center"/>
      </w:pPr>
      <w:r>
        <w:t>ОБ УТВЕРЖДЕНИИ ПОЛОЖЕНИЯ</w:t>
      </w:r>
    </w:p>
    <w:p w:rsidR="008D2A71" w:rsidRDefault="008D2A71">
      <w:pPr>
        <w:pStyle w:val="ConsPlusTitle"/>
        <w:jc w:val="center"/>
      </w:pPr>
      <w:r>
        <w:t>ОБ АПЕЛЛЯЦИОННОЙ КОМИССИИ ПО РАССМОТРЕНИЮ ЖАЛОБ,</w:t>
      </w:r>
    </w:p>
    <w:p w:rsidR="008D2A71" w:rsidRDefault="008D2A7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РЕЗУЛЬТАТАМИ ПРОХОЖДЕНИЯ ПРОФЕССИОНАЛЬНОГО</w:t>
      </w:r>
    </w:p>
    <w:p w:rsidR="008D2A71" w:rsidRDefault="008D2A71">
      <w:pPr>
        <w:pStyle w:val="ConsPlusTitle"/>
        <w:jc w:val="center"/>
      </w:pPr>
      <w:r>
        <w:t>ЭКЗАМЕНА И ВЫДАЧЕЙ СВИДЕТЕЛЬСТВА О КВАЛИФИКАЦИИ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5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8D2A71" w:rsidRDefault="008D2A71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об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квалификации, согласно приложению.</w:t>
      </w:r>
    </w:p>
    <w:p w:rsidR="008D2A71" w:rsidRDefault="008D2A71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right"/>
      </w:pPr>
      <w:r>
        <w:t>Министр</w:t>
      </w:r>
    </w:p>
    <w:p w:rsidR="008D2A71" w:rsidRDefault="008D2A71">
      <w:pPr>
        <w:pStyle w:val="ConsPlusNormal"/>
        <w:jc w:val="right"/>
      </w:pPr>
      <w:r>
        <w:t>М.А.ТОПИЛИН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right"/>
        <w:outlineLvl w:val="0"/>
      </w:pPr>
      <w:r>
        <w:t>Приложение</w:t>
      </w:r>
    </w:p>
    <w:p w:rsidR="008D2A71" w:rsidRDefault="008D2A71">
      <w:pPr>
        <w:pStyle w:val="ConsPlusNormal"/>
        <w:jc w:val="right"/>
      </w:pPr>
      <w:r>
        <w:t>к приказу Министерства труда</w:t>
      </w:r>
    </w:p>
    <w:p w:rsidR="008D2A71" w:rsidRDefault="008D2A71">
      <w:pPr>
        <w:pStyle w:val="ConsPlusNormal"/>
        <w:jc w:val="right"/>
      </w:pPr>
      <w:r>
        <w:t>и социальной защиты Российской Федерации</w:t>
      </w:r>
    </w:p>
    <w:p w:rsidR="008D2A71" w:rsidRDefault="008D2A71">
      <w:pPr>
        <w:pStyle w:val="ConsPlusNormal"/>
        <w:jc w:val="right"/>
      </w:pPr>
      <w:r>
        <w:t>от 1 декабря 2016 г. N 701н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Title"/>
        <w:jc w:val="center"/>
      </w:pPr>
      <w:bookmarkStart w:id="1" w:name="P30"/>
      <w:bookmarkEnd w:id="1"/>
      <w:r>
        <w:t>ПОЛОЖЕНИЕ</w:t>
      </w:r>
    </w:p>
    <w:p w:rsidR="008D2A71" w:rsidRDefault="008D2A71">
      <w:pPr>
        <w:pStyle w:val="ConsPlusTitle"/>
        <w:jc w:val="center"/>
      </w:pPr>
      <w:r>
        <w:t>ОБ АПЕЛЛЯЦИОННОЙ КОМИССИИ ПО РАССМОТРЕНИЮ ЖАЛОБ,</w:t>
      </w:r>
    </w:p>
    <w:p w:rsidR="008D2A71" w:rsidRDefault="008D2A71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РЕЗУЛЬТАТАМИ ПРОХОЖДЕНИЯ ПРОФЕССИОНАЛЬНОГО</w:t>
      </w:r>
    </w:p>
    <w:p w:rsidR="008D2A71" w:rsidRDefault="008D2A71">
      <w:pPr>
        <w:pStyle w:val="ConsPlusTitle"/>
        <w:jc w:val="center"/>
      </w:pPr>
      <w:r>
        <w:t>ЭКЗАМЕНА И ВЫДАЧЕЙ СВИДЕТЕЛЬСТВА О КВАЛИФИКАЦИИ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ind w:firstLine="540"/>
        <w:jc w:val="both"/>
      </w:pPr>
      <w:r>
        <w:t>1. Настоящее Положение устанавливает порядок формирования и осуществления деятельности апелляционной комиссии по рассмотрению жалоб, связанных с результатами прохождения профессионального экзамена и выдачей свидетельства о квалификации (далее - Комиссия).</w:t>
      </w:r>
    </w:p>
    <w:p w:rsidR="008D2A71" w:rsidRDefault="008D2A71">
      <w:pPr>
        <w:pStyle w:val="ConsPlusNormal"/>
        <w:ind w:firstLine="540"/>
        <w:jc w:val="both"/>
      </w:pPr>
      <w:r>
        <w:t xml:space="preserve">2. Комиссия создается </w:t>
      </w:r>
      <w:hyperlink r:id="rId7" w:history="1">
        <w:r>
          <w:rPr>
            <w:color w:val="0000FF"/>
          </w:rPr>
          <w:t>советом</w:t>
        </w:r>
      </w:hyperlink>
      <w:r>
        <w:t xml:space="preserve"> по профессиональным квалификациям (далее - Совет), который обеспечивает ее деятельность.</w:t>
      </w:r>
    </w:p>
    <w:p w:rsidR="008D2A71" w:rsidRDefault="008D2A71">
      <w:pPr>
        <w:pStyle w:val="ConsPlusNormal"/>
        <w:ind w:firstLine="540"/>
        <w:jc w:val="both"/>
      </w:pPr>
      <w:r>
        <w:t xml:space="preserve">3. В своей работе Комиссия руководствуется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приказами Министерства труда и социальной защиты Российской Федерации, настоящим Положением.</w:t>
      </w:r>
    </w:p>
    <w:p w:rsidR="008D2A71" w:rsidRDefault="008D2A71">
      <w:pPr>
        <w:pStyle w:val="ConsPlusNormal"/>
        <w:ind w:firstLine="540"/>
        <w:jc w:val="both"/>
      </w:pPr>
      <w:bookmarkStart w:id="2" w:name="P38"/>
      <w:bookmarkEnd w:id="2"/>
      <w:r>
        <w:t xml:space="preserve">4. </w:t>
      </w:r>
      <w:proofErr w:type="gramStart"/>
      <w:r>
        <w:t xml:space="preserve">Комиссия рассматривает жалобы, поступившие в письменном виде от соискателей, работодателей, иных физических и юридических лиц, за счет средств которых проводился </w:t>
      </w:r>
      <w:r>
        <w:lastRenderedPageBreak/>
        <w:t>профессиональный экзамен, либо их законных представителей (далее - заявитель) на действия (бездействия) центра оценки квалификаций (далее - Центр), по следующим основаниям:</w:t>
      </w:r>
      <w:proofErr w:type="gramEnd"/>
    </w:p>
    <w:p w:rsidR="008D2A71" w:rsidRDefault="008D2A71">
      <w:pPr>
        <w:pStyle w:val="ConsPlusNormal"/>
        <w:ind w:firstLine="540"/>
        <w:jc w:val="both"/>
      </w:pPr>
      <w:r>
        <w:t>а) отказ соискателю в приеме документов на проведение профессионального экзамена;</w:t>
      </w:r>
    </w:p>
    <w:p w:rsidR="008D2A71" w:rsidRDefault="008D2A71">
      <w:pPr>
        <w:pStyle w:val="ConsPlusNormal"/>
        <w:ind w:firstLine="540"/>
        <w:jc w:val="both"/>
      </w:pPr>
      <w:r>
        <w:t>б) несогласие с решениями, принятыми по итогам прохождения профессионального экзамена;</w:t>
      </w:r>
    </w:p>
    <w:p w:rsidR="008D2A71" w:rsidRDefault="008D2A71">
      <w:pPr>
        <w:pStyle w:val="ConsPlusNormal"/>
        <w:ind w:firstLine="540"/>
        <w:jc w:val="both"/>
      </w:pPr>
      <w:r>
        <w:t>в) несоблюдение установленного порядка проведения профессионального экзамена;</w:t>
      </w:r>
    </w:p>
    <w:p w:rsidR="008D2A71" w:rsidRDefault="008D2A71">
      <w:pPr>
        <w:pStyle w:val="ConsPlusNormal"/>
        <w:ind w:firstLine="540"/>
        <w:jc w:val="both"/>
      </w:pPr>
      <w:r>
        <w:t xml:space="preserve">г) нарушение сроков выдачи свидетельства о квалификации или отказ в выдаче его дубликата, несоответствие бланка свидетельства о квалификации и приложения к нему установленной </w:t>
      </w:r>
      <w:hyperlink r:id="rId9" w:history="1">
        <w:r>
          <w:rPr>
            <w:color w:val="0000FF"/>
          </w:rPr>
          <w:t>форме</w:t>
        </w:r>
      </w:hyperlink>
      <w:r>
        <w:t>;</w:t>
      </w:r>
    </w:p>
    <w:p w:rsidR="008D2A71" w:rsidRDefault="008D2A71">
      <w:pPr>
        <w:pStyle w:val="ConsPlusNormal"/>
        <w:ind w:firstLine="540"/>
        <w:jc w:val="both"/>
      </w:pPr>
      <w:r>
        <w:t xml:space="preserve">д) отсутствие информации о выданном </w:t>
      </w:r>
      <w:proofErr w:type="gramStart"/>
      <w:r>
        <w:t>свидетельстве</w:t>
      </w:r>
      <w:proofErr w:type="gramEnd"/>
      <w:r>
        <w:t xml:space="preserve"> о квалификации в реестре сведений о проведении независимой оценки квалификации (далее - Реестр).</w:t>
      </w:r>
    </w:p>
    <w:p w:rsidR="008D2A71" w:rsidRDefault="008D2A71">
      <w:pPr>
        <w:pStyle w:val="ConsPlusNormal"/>
        <w:ind w:firstLine="540"/>
        <w:jc w:val="both"/>
      </w:pPr>
      <w:r>
        <w:t>5. Информация о возможности подать жалобу в Комиссию размещается в Реестре в информационно-телекоммуникационной сети "Интернет" (далее - сеть "Интернет") и на сайтах Центра и Совета в сети "Интернет".</w:t>
      </w:r>
    </w:p>
    <w:p w:rsidR="008D2A71" w:rsidRDefault="008D2A71">
      <w:pPr>
        <w:pStyle w:val="ConsPlusNormal"/>
        <w:ind w:firstLine="540"/>
        <w:jc w:val="both"/>
      </w:pPr>
      <w:r>
        <w:t xml:space="preserve">6. Комиссия информирует заявителя </w:t>
      </w:r>
      <w:proofErr w:type="gramStart"/>
      <w:r>
        <w:t>по указанному в жалобе адресу о регистрации принятой жалобы в течение семи рабочих дней со дня</w:t>
      </w:r>
      <w:proofErr w:type="gramEnd"/>
      <w:r>
        <w:t xml:space="preserve"> ее получения.</w:t>
      </w:r>
    </w:p>
    <w:p w:rsidR="008D2A71" w:rsidRDefault="008D2A71">
      <w:pPr>
        <w:pStyle w:val="ConsPlusNormal"/>
        <w:ind w:firstLine="540"/>
        <w:jc w:val="both"/>
      </w:pPr>
      <w:r>
        <w:t>7. Рассмотрение жалобы и принятие по ней решения об апелляции осуществляется Комиссией в течение шестидесяти календарных дней со дня регистрации жалобы.</w:t>
      </w:r>
    </w:p>
    <w:p w:rsidR="008D2A71" w:rsidRDefault="008D2A71">
      <w:pPr>
        <w:pStyle w:val="ConsPlusNormal"/>
        <w:ind w:firstLine="540"/>
        <w:jc w:val="both"/>
      </w:pPr>
      <w:r>
        <w:t>8. Комиссия осуществляет следующие функции:</w:t>
      </w:r>
    </w:p>
    <w:p w:rsidR="008D2A71" w:rsidRDefault="008D2A71">
      <w:pPr>
        <w:pStyle w:val="ConsPlusNormal"/>
        <w:ind w:firstLine="540"/>
        <w:jc w:val="both"/>
      </w:pPr>
      <w:r>
        <w:t>а) рассматривает жалобы;</w:t>
      </w:r>
    </w:p>
    <w:p w:rsidR="008D2A71" w:rsidRDefault="008D2A71">
      <w:pPr>
        <w:pStyle w:val="ConsPlusNormal"/>
        <w:ind w:firstLine="540"/>
        <w:jc w:val="both"/>
      </w:pPr>
      <w:r>
        <w:t>б) по результатам рассмотрения выносит решения о рассмотрении апелляции;</w:t>
      </w:r>
    </w:p>
    <w:p w:rsidR="008D2A71" w:rsidRDefault="008D2A71">
      <w:pPr>
        <w:pStyle w:val="ConsPlusNormal"/>
        <w:ind w:firstLine="540"/>
        <w:jc w:val="both"/>
      </w:pPr>
      <w:r>
        <w:t>в) информирует заявителя о рассмотрении (результатах рассмотрения) жалобы путем направления протокола (выписки из протокола) заседания Комиссии, содержащего решение о рассмотрении апелляции по адресу, указанному в жалобе.</w:t>
      </w:r>
    </w:p>
    <w:p w:rsidR="008D2A71" w:rsidRDefault="008D2A71">
      <w:pPr>
        <w:pStyle w:val="ConsPlusNormal"/>
        <w:ind w:firstLine="540"/>
        <w:jc w:val="both"/>
      </w:pPr>
      <w:r>
        <w:t>9. Комиссия рассматривает жалобу и вправе принять решение об удовлетворении жалобы (полностью или частично) или об отказе в удовлетворении жалобы.</w:t>
      </w:r>
    </w:p>
    <w:p w:rsidR="008D2A71" w:rsidRDefault="008D2A71">
      <w:pPr>
        <w:pStyle w:val="ConsPlusNormal"/>
        <w:ind w:firstLine="540"/>
        <w:jc w:val="both"/>
      </w:pPr>
      <w:r>
        <w:t>10. Решение об отказе в удовлетворении жалобы принимается в следующих случаях:</w:t>
      </w:r>
    </w:p>
    <w:p w:rsidR="008D2A71" w:rsidRDefault="008D2A71">
      <w:pPr>
        <w:pStyle w:val="ConsPlusNormal"/>
        <w:ind w:firstLine="540"/>
        <w:jc w:val="both"/>
      </w:pPr>
      <w:r>
        <w:t>а) решения, действия (бездействие) Центра признаны обоснованными;</w:t>
      </w:r>
    </w:p>
    <w:p w:rsidR="008D2A71" w:rsidRDefault="008D2A71">
      <w:pPr>
        <w:pStyle w:val="ConsPlusNormal"/>
        <w:ind w:firstLine="540"/>
        <w:jc w:val="both"/>
      </w:pPr>
      <w:r>
        <w:t xml:space="preserve">б) предмет жалобы не соответствует основаниям, указанным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Положения, или жалоба подана лицом, не указанным в </w:t>
      </w:r>
      <w:hyperlink w:anchor="P38" w:history="1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:rsidR="008D2A71" w:rsidRDefault="008D2A71">
      <w:pPr>
        <w:pStyle w:val="ConsPlusNormal"/>
        <w:ind w:firstLine="540"/>
        <w:jc w:val="both"/>
      </w:pPr>
      <w:r>
        <w:t>в) решения, действия (бездействие) Центра обжалованы в судебном порядке.</w:t>
      </w:r>
    </w:p>
    <w:p w:rsidR="008D2A71" w:rsidRDefault="008D2A71">
      <w:pPr>
        <w:pStyle w:val="ConsPlusNormal"/>
        <w:ind w:firstLine="540"/>
        <w:jc w:val="both"/>
      </w:pPr>
      <w:r>
        <w:t>11. В состав Комиссии входят председатель Комиссии, заместители председателя Комиссии, секретарь Комиссии и иные члены Комиссии.</w:t>
      </w:r>
    </w:p>
    <w:p w:rsidR="008D2A71" w:rsidRDefault="008D2A71">
      <w:pPr>
        <w:pStyle w:val="ConsPlusNormal"/>
        <w:ind w:firstLine="540"/>
        <w:jc w:val="both"/>
      </w:pPr>
      <w:r>
        <w:t>В состав Комиссии включаются представители работодателей, профессиональных союзов, иных организаций.</w:t>
      </w:r>
    </w:p>
    <w:p w:rsidR="008D2A71" w:rsidRDefault="008D2A71">
      <w:pPr>
        <w:pStyle w:val="ConsPlusNormal"/>
        <w:ind w:firstLine="540"/>
        <w:jc w:val="both"/>
      </w:pPr>
      <w:r>
        <w:t>Членом Комиссии не может быть лицо, являющееся членом экспертной комиссии, созданной Советом для проведения профессионального экзамена по решению Национального совета при Президенте Российской Федерации по профессиональным квалификациям.</w:t>
      </w:r>
    </w:p>
    <w:p w:rsidR="008D2A71" w:rsidRDefault="008D2A71">
      <w:pPr>
        <w:pStyle w:val="ConsPlusNormal"/>
        <w:ind w:firstLine="540"/>
        <w:jc w:val="both"/>
      </w:pPr>
      <w:r>
        <w:t>12. Количественный состав Комиссии не может быть менее пяти человек.</w:t>
      </w:r>
    </w:p>
    <w:p w:rsidR="008D2A71" w:rsidRDefault="008D2A71">
      <w:pPr>
        <w:pStyle w:val="ConsPlusNormal"/>
        <w:ind w:firstLine="540"/>
        <w:jc w:val="both"/>
      </w:pPr>
      <w:r>
        <w:t>13. Персональный состав Комисс</w:t>
      </w:r>
      <w:proofErr w:type="gramStart"/>
      <w:r>
        <w:t>ии и ее</w:t>
      </w:r>
      <w:proofErr w:type="gramEnd"/>
      <w:r>
        <w:t xml:space="preserve"> председатель утверждаются Советом. Председатель Комиссии назначает заместителей председателя и секретаря Комиссии.</w:t>
      </w:r>
    </w:p>
    <w:p w:rsidR="008D2A71" w:rsidRDefault="008D2A71">
      <w:pPr>
        <w:pStyle w:val="ConsPlusNormal"/>
        <w:ind w:firstLine="540"/>
        <w:jc w:val="both"/>
      </w:pPr>
      <w:r>
        <w:t>Председатель Комиссии организует работу Комиссии, распределяет обязанности между членами Комиссии, осуществляет контроль над работой Комиссии в соответствии с настоящим Положением.</w:t>
      </w:r>
    </w:p>
    <w:p w:rsidR="008D2A71" w:rsidRDefault="008D2A71">
      <w:pPr>
        <w:pStyle w:val="ConsPlusNormal"/>
        <w:ind w:firstLine="540"/>
        <w:jc w:val="both"/>
      </w:pPr>
      <w:r>
        <w:t>14. Члены Комиссии должны быть независимы от любого воздействия, которое оказывает или может оказать влияние на принимаемые Комиссией решения.</w:t>
      </w:r>
    </w:p>
    <w:p w:rsidR="008D2A71" w:rsidRDefault="008D2A71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 члена Комиссии возможно возникновение конфликта интересов, который может повлиять на принимаемое решение в отношении поданной жалобы, рассмотрение которой включено в повестку дня заседания Комиссии, он обязан до начала заседания заявить об этом. В таком случае соответствующий член Комиссии не принимает участия в голосовании по данному вопросу, а указанное заявление члена Комиссии отражается в протоколе заседания Комиссии.</w:t>
      </w:r>
    </w:p>
    <w:p w:rsidR="008D2A71" w:rsidRDefault="008D2A71">
      <w:pPr>
        <w:pStyle w:val="ConsPlusNormal"/>
        <w:ind w:firstLine="540"/>
        <w:jc w:val="both"/>
      </w:pPr>
      <w:r>
        <w:t>15. Заседания Комиссии проводятся по мере необходимости и считаются правомочными, если на нем присутствует не менее половины ее членов.</w:t>
      </w:r>
    </w:p>
    <w:p w:rsidR="008D2A71" w:rsidRDefault="008D2A71">
      <w:pPr>
        <w:pStyle w:val="ConsPlusNormal"/>
        <w:ind w:firstLine="540"/>
        <w:jc w:val="both"/>
      </w:pPr>
      <w:r>
        <w:t xml:space="preserve">16. Секретарь Комиссии организует проведение заседаний Комиссии, формирует повестку </w:t>
      </w:r>
      <w:r>
        <w:lastRenderedPageBreak/>
        <w:t>дня заседания, осуществляет подготовку и направление материалов членам Комиссии и письменно информирует членов Комиссии и заявителя о дате, времени и месте проведения очередного заседания не позднее десяти календарных дней до заседания Комиссии.</w:t>
      </w:r>
    </w:p>
    <w:p w:rsidR="008D2A71" w:rsidRDefault="008D2A71">
      <w:pPr>
        <w:pStyle w:val="ConsPlusNormal"/>
        <w:ind w:firstLine="540"/>
        <w:jc w:val="both"/>
      </w:pPr>
      <w:r>
        <w:t>При подготовке заседания Комиссии секретарь Комиссии вправе запросить дополнительные материалы по жалобе у Центра и (или) заявителя.</w:t>
      </w:r>
    </w:p>
    <w:p w:rsidR="008D2A71" w:rsidRDefault="008D2A71">
      <w:pPr>
        <w:pStyle w:val="ConsPlusNormal"/>
        <w:ind w:firstLine="540"/>
        <w:jc w:val="both"/>
      </w:pPr>
      <w:r>
        <w:t>17. Заседания Комиссии проводятся председателем Комиссии либо при отсутствии председателя Комиссии его заместителем.</w:t>
      </w:r>
    </w:p>
    <w:p w:rsidR="008D2A71" w:rsidRDefault="008D2A71">
      <w:pPr>
        <w:pStyle w:val="ConsPlusNormal"/>
        <w:ind w:firstLine="540"/>
        <w:jc w:val="both"/>
      </w:pPr>
      <w:bookmarkStart w:id="3" w:name="P68"/>
      <w:bookmarkEnd w:id="3"/>
      <w:r>
        <w:t>18. Член Комиссии в случае невозможности присутствия на заседании лично имеет право участвовать в заседании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аудиосигнала</w:t>
      </w:r>
      <w:proofErr w:type="spellEnd"/>
      <w:r>
        <w:t>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</w:t>
      </w:r>
    </w:p>
    <w:p w:rsidR="008D2A71" w:rsidRDefault="008D2A71">
      <w:pPr>
        <w:pStyle w:val="ConsPlusNormal"/>
        <w:ind w:firstLine="540"/>
        <w:jc w:val="both"/>
      </w:pPr>
      <w:r>
        <w:t>19. Члены Комиссии участвуют в работе Комиссии на безвозмездной основе.</w:t>
      </w:r>
    </w:p>
    <w:p w:rsidR="008D2A71" w:rsidRDefault="008D2A71">
      <w:pPr>
        <w:pStyle w:val="ConsPlusNormal"/>
        <w:ind w:firstLine="540"/>
        <w:jc w:val="both"/>
      </w:pPr>
      <w:r>
        <w:t xml:space="preserve">20. Решения Комиссии принимаются большинством голосов ее членов, участвующих в заседании, в том числе в формах, предусмотренных </w:t>
      </w:r>
      <w:hyperlink w:anchor="P68" w:history="1">
        <w:r>
          <w:rPr>
            <w:color w:val="0000FF"/>
          </w:rPr>
          <w:t>пунктом 18</w:t>
        </w:r>
      </w:hyperlink>
      <w:r>
        <w:t xml:space="preserve"> настоящего Положения, с </w:t>
      </w:r>
      <w:proofErr w:type="gramStart"/>
      <w:r>
        <w:t>учетом</w:t>
      </w:r>
      <w:proofErr w:type="gramEnd"/>
      <w:r>
        <w:t xml:space="preserve"> представленного в письменной форме или в форме электронного документа мнения отсутствующих членов Комиссии (при наличии). В случае равенства голосов решающим является голос председательствующего на заседании Комиссии. Голосование проводится в отсутствие заявителя.</w:t>
      </w:r>
    </w:p>
    <w:p w:rsidR="008D2A71" w:rsidRDefault="008D2A71">
      <w:pPr>
        <w:pStyle w:val="ConsPlusNormal"/>
        <w:ind w:firstLine="540"/>
        <w:jc w:val="both"/>
      </w:pPr>
      <w:r>
        <w:t>21. Принимаемые на заседаниях Комиссии решения оформляются протоколом, который подписывается председательствующим на заседании Комиссии и секретарем Комиссии. Протоколы заседаний Комиссии рассылаются членам Комиссии.</w:t>
      </w:r>
    </w:p>
    <w:p w:rsidR="008D2A71" w:rsidRDefault="008D2A71">
      <w:pPr>
        <w:pStyle w:val="ConsPlusNormal"/>
        <w:ind w:firstLine="540"/>
        <w:jc w:val="both"/>
      </w:pPr>
      <w:r>
        <w:t xml:space="preserve">22. Решение Комиссии является обязательным для Центра и направляется в Центр, а также заявителю по почте не позднее пяти календарных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8D2A71" w:rsidRDefault="008D2A71">
      <w:pPr>
        <w:pStyle w:val="ConsPlusNormal"/>
        <w:ind w:firstLine="540"/>
        <w:jc w:val="both"/>
      </w:pPr>
      <w:r>
        <w:t xml:space="preserve">23. Протоколы заседания Комиссии подлежат исполнению Центром не позднее сорока пяти календарных дней </w:t>
      </w:r>
      <w:proofErr w:type="gramStart"/>
      <w:r>
        <w:t>с даты принятия</w:t>
      </w:r>
      <w:proofErr w:type="gramEnd"/>
      <w:r>
        <w:t xml:space="preserve"> решения.</w:t>
      </w:r>
    </w:p>
    <w:p w:rsidR="008D2A71" w:rsidRDefault="008D2A71">
      <w:pPr>
        <w:pStyle w:val="ConsPlusNormal"/>
        <w:ind w:firstLine="540"/>
        <w:jc w:val="both"/>
      </w:pPr>
      <w:r>
        <w:t>24. Решения Комиссии хранятся на бумажном носителе либо в электронном виде в течение одного года со дня принятия решения.</w:t>
      </w: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jc w:val="both"/>
      </w:pPr>
    </w:p>
    <w:p w:rsidR="008D2A71" w:rsidRDefault="008D2A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BA0" w:rsidRDefault="005D0BA0"/>
    <w:sectPr w:rsidR="005D0BA0" w:rsidSect="0084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71"/>
    <w:rsid w:val="005D0BA0"/>
    <w:rsid w:val="008D2A71"/>
    <w:rsid w:val="00C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2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2A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E5A4B549E1CC3CD0CCC10102BCC4A1CF6BA21C9869EB17C4EF0BAs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BE5A4B549E1CC3CD0CCC10102BCC4A1CFFBD24C3D6C9B32D1BFEA62C12F7F1F080DE15C9E9E2B1B7s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BE5A4B549E1CC3CD0CCC10102BCC4A1CFEBD20CAD5C9B32D1BFEA62C12F7F1F080DE15C9E9E2B8B7s2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E5A4B549E1CC3CD0CCC10102BCC4A1CFFBD26CBD8C9B32D1BFEA62C12F7F1F080DE15C9E9E2B1B7s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2017-05-04T10:04:00Z</dcterms:created>
  <dcterms:modified xsi:type="dcterms:W3CDTF">2017-05-04T10:04:00Z</dcterms:modified>
</cp:coreProperties>
</file>